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3AF5" w14:textId="77777777" w:rsidR="00414EB9" w:rsidRPr="00EF288E" w:rsidRDefault="00414EB9" w:rsidP="00414EB9">
      <w:pPr>
        <w:pStyle w:val="Heading4"/>
        <w:ind w:right="706" w:firstLine="0"/>
        <w:jc w:val="left"/>
        <w:rPr>
          <w:rFonts w:ascii="Arial" w:hAnsi="Arial" w:cs="Arial"/>
          <w:i w:val="0"/>
          <w:color w:val="FF0000"/>
          <w:sz w:val="28"/>
          <w:szCs w:val="28"/>
          <w:u w:val="none"/>
        </w:rPr>
      </w:pPr>
      <w:r w:rsidRPr="00EF288E">
        <w:rPr>
          <w:rFonts w:ascii="Arial" w:hAnsi="Arial" w:cs="Arial"/>
          <w:i w:val="0"/>
          <w:color w:val="FF0000"/>
          <w:sz w:val="28"/>
          <w:szCs w:val="28"/>
          <w:u w:val="none"/>
        </w:rPr>
        <w:t>INCIDENT RESPONSE NEWS RELEASE (UNAFFECTED PARTY)</w:t>
      </w:r>
    </w:p>
    <w:p w14:paraId="777CCB87" w14:textId="77777777" w:rsidR="00414EB9" w:rsidRPr="00DD2859" w:rsidRDefault="00414EB9" w:rsidP="00414EB9">
      <w:pPr>
        <w:rPr>
          <w:highlight w:val="yellow"/>
        </w:rPr>
      </w:pPr>
    </w:p>
    <w:p w14:paraId="0998E412" w14:textId="77777777" w:rsidR="00414EB9" w:rsidRDefault="00414EB9" w:rsidP="00414EB9">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49723AEA" w14:textId="77777777" w:rsidR="00414EB9" w:rsidRPr="00475E2B" w:rsidRDefault="00414EB9" w:rsidP="00414EB9">
      <w:pPr>
        <w:spacing w:after="0" w:line="240" w:lineRule="auto"/>
        <w:rPr>
          <w:rFonts w:ascii="Arial" w:hAnsi="Arial" w:cs="Arial"/>
        </w:rPr>
      </w:pPr>
      <w:r w:rsidRPr="00475E2B">
        <w:rPr>
          <w:rFonts w:ascii="Arial" w:hAnsi="Arial" w:cs="Arial"/>
          <w:b/>
        </w:rPr>
        <w:t>Media Contact:</w:t>
      </w:r>
      <w:r w:rsidRPr="00475E2B">
        <w:rPr>
          <w:rFonts w:ascii="Arial" w:hAnsi="Arial" w:cs="Arial"/>
        </w:rPr>
        <w:tab/>
        <w:t xml:space="preserve">                    </w:t>
      </w:r>
    </w:p>
    <w:p w14:paraId="3E4AFB93" w14:textId="77777777" w:rsidR="00414EB9" w:rsidRPr="00475E2B" w:rsidRDefault="00414EB9" w:rsidP="00414EB9">
      <w:pPr>
        <w:spacing w:after="0" w:line="240" w:lineRule="auto"/>
        <w:jc w:val="both"/>
        <w:rPr>
          <w:rFonts w:ascii="Arial" w:hAnsi="Arial" w:cs="Arial"/>
          <w:highlight w:val="yellow"/>
        </w:rPr>
      </w:pPr>
      <w:r w:rsidRPr="00475E2B">
        <w:rPr>
          <w:rFonts w:ascii="Arial" w:hAnsi="Arial" w:cs="Arial"/>
          <w:highlight w:val="yellow"/>
        </w:rPr>
        <w:t xml:space="preserve">[NAME]                                                                                               </w:t>
      </w:r>
    </w:p>
    <w:p w14:paraId="5DA204B3" w14:textId="77777777" w:rsidR="00414EB9" w:rsidRPr="00475E2B" w:rsidRDefault="00414EB9" w:rsidP="00414EB9">
      <w:pPr>
        <w:spacing w:after="0" w:line="240" w:lineRule="auto"/>
        <w:jc w:val="both"/>
        <w:rPr>
          <w:rFonts w:ascii="Arial" w:hAnsi="Arial" w:cs="Arial"/>
        </w:rPr>
      </w:pPr>
      <w:r w:rsidRPr="00475E2B">
        <w:rPr>
          <w:rFonts w:ascii="Arial" w:hAnsi="Arial" w:cs="Arial"/>
          <w:highlight w:val="yellow"/>
        </w:rPr>
        <w:t>[PHONE NUMBER</w:t>
      </w:r>
      <w:r w:rsidRPr="00475E2B">
        <w:rPr>
          <w:rFonts w:ascii="Arial" w:hAnsi="Arial" w:cs="Arial"/>
        </w:rPr>
        <w:t>]</w:t>
      </w:r>
    </w:p>
    <w:p w14:paraId="2B9B401D" w14:textId="77777777" w:rsidR="00414EB9" w:rsidRPr="00475E2B" w:rsidRDefault="00414EB9" w:rsidP="00414EB9">
      <w:pPr>
        <w:spacing w:after="0" w:line="240" w:lineRule="auto"/>
        <w:jc w:val="both"/>
        <w:rPr>
          <w:rFonts w:ascii="Arial" w:hAnsi="Arial" w:cs="Arial"/>
          <w:sz w:val="20"/>
        </w:rPr>
      </w:pPr>
      <w:r w:rsidRPr="00475E2B">
        <w:rPr>
          <w:rFonts w:ascii="Arial" w:hAnsi="Arial" w:cs="Arial"/>
          <w:highlight w:val="yellow"/>
        </w:rPr>
        <w:t>[EMAIL ADDRESS]</w:t>
      </w:r>
      <w:r w:rsidRPr="00475E2B">
        <w:rPr>
          <w:rFonts w:ascii="Arial" w:hAnsi="Arial" w:cs="Arial"/>
          <w:sz w:val="20"/>
        </w:rPr>
        <w:tab/>
      </w:r>
      <w:bookmarkStart w:id="0" w:name="_GoBack"/>
      <w:bookmarkEnd w:id="0"/>
    </w:p>
    <w:p w14:paraId="7DF76063" w14:textId="77777777" w:rsidR="00414EB9" w:rsidRDefault="00414EB9" w:rsidP="00414EB9">
      <w:pPr>
        <w:pStyle w:val="BodyText"/>
        <w:rPr>
          <w:rFonts w:ascii="Arial" w:hAnsi="Arial" w:cs="Arial"/>
          <w:caps/>
          <w:sz w:val="32"/>
          <w:szCs w:val="32"/>
          <w:highlight w:val="yellow"/>
        </w:rPr>
      </w:pPr>
    </w:p>
    <w:p w14:paraId="1639BD97" w14:textId="77777777" w:rsidR="00414EB9" w:rsidRPr="00D77194" w:rsidRDefault="00414EB9" w:rsidP="00414EB9">
      <w:pPr>
        <w:pStyle w:val="BodyText"/>
        <w:rPr>
          <w:rFonts w:ascii="Arial" w:hAnsi="Arial" w:cs="Arial"/>
          <w:caps/>
          <w:sz w:val="32"/>
          <w:szCs w:val="32"/>
        </w:rPr>
      </w:pPr>
      <w:r>
        <w:rPr>
          <w:rFonts w:ascii="Arial" w:hAnsi="Arial" w:cs="Arial"/>
          <w:caps/>
          <w:sz w:val="32"/>
          <w:szCs w:val="32"/>
          <w:highlight w:val="yellow"/>
        </w:rPr>
        <w:t>[</w:t>
      </w:r>
      <w:r w:rsidRPr="00D77194">
        <w:rPr>
          <w:rFonts w:ascii="Arial" w:hAnsi="Arial" w:cs="Arial"/>
          <w:caps/>
          <w:sz w:val="32"/>
          <w:szCs w:val="32"/>
          <w:highlight w:val="yellow"/>
        </w:rPr>
        <w:t>STAKEHOLDER]</w:t>
      </w:r>
      <w:r w:rsidRPr="00D77194">
        <w:rPr>
          <w:rFonts w:ascii="Arial" w:hAnsi="Arial" w:cs="Arial"/>
          <w:caps/>
          <w:sz w:val="32"/>
          <w:szCs w:val="32"/>
        </w:rPr>
        <w:t xml:space="preserve"> reminds local residents to call 811 Before </w:t>
      </w:r>
      <w:r>
        <w:rPr>
          <w:rFonts w:ascii="Arial" w:hAnsi="Arial" w:cs="Arial"/>
          <w:caps/>
          <w:sz w:val="32"/>
          <w:szCs w:val="32"/>
        </w:rPr>
        <w:t>all digging projects</w:t>
      </w:r>
    </w:p>
    <w:p w14:paraId="402AF4A4" w14:textId="77777777" w:rsidR="00414EB9" w:rsidRDefault="00414EB9" w:rsidP="00414EB9">
      <w:pPr>
        <w:pStyle w:val="BodyText"/>
        <w:rPr>
          <w:rFonts w:ascii="Arial" w:hAnsi="Arial" w:cs="Arial"/>
        </w:rPr>
      </w:pPr>
    </w:p>
    <w:p w14:paraId="4AF8068D" w14:textId="77777777" w:rsidR="00414EB9" w:rsidRPr="00D77194" w:rsidRDefault="00414EB9" w:rsidP="00414EB9">
      <w:pPr>
        <w:jc w:val="center"/>
        <w:rPr>
          <w:rFonts w:ascii="Arial" w:hAnsi="Arial" w:cs="Arial"/>
          <w:i/>
          <w:sz w:val="28"/>
          <w:szCs w:val="28"/>
        </w:rPr>
      </w:pPr>
      <w:r>
        <w:rPr>
          <w:rFonts w:ascii="Arial" w:hAnsi="Arial" w:cs="Arial"/>
          <w:i/>
          <w:sz w:val="28"/>
          <w:szCs w:val="28"/>
        </w:rPr>
        <w:t xml:space="preserve">Incident in </w:t>
      </w:r>
      <w:r w:rsidRPr="00CD0D32">
        <w:rPr>
          <w:rFonts w:ascii="Arial" w:hAnsi="Arial" w:cs="Arial"/>
          <w:i/>
          <w:sz w:val="28"/>
          <w:szCs w:val="28"/>
          <w:highlight w:val="yellow"/>
        </w:rPr>
        <w:t>[location]</w:t>
      </w:r>
      <w:r>
        <w:rPr>
          <w:rFonts w:ascii="Arial" w:hAnsi="Arial" w:cs="Arial"/>
          <w:i/>
          <w:sz w:val="28"/>
          <w:szCs w:val="28"/>
        </w:rPr>
        <w:t xml:space="preserve"> serves as reminder of vast web of buried utilities that lie beneath the surface</w:t>
      </w:r>
    </w:p>
    <w:p w14:paraId="28203A4C" w14:textId="77777777" w:rsidR="00414EB9" w:rsidRPr="00EF288E" w:rsidRDefault="00414EB9" w:rsidP="00414EB9">
      <w:pPr>
        <w:pStyle w:val="BodyText2"/>
        <w:spacing w:before="120" w:line="240" w:lineRule="auto"/>
        <w:rPr>
          <w:rFonts w:ascii="Arial" w:hAnsi="Arial" w:cs="Arial"/>
          <w:bCs/>
        </w:rPr>
      </w:pPr>
      <w:r w:rsidRPr="00EF288E">
        <w:rPr>
          <w:rFonts w:ascii="Arial" w:hAnsi="Arial" w:cs="Arial"/>
          <w:b/>
          <w:highlight w:val="yellow"/>
        </w:rPr>
        <w:t>[CITY, STATE ABBREVIATION]</w:t>
      </w:r>
      <w:r w:rsidRPr="00EF288E">
        <w:rPr>
          <w:rFonts w:ascii="Arial" w:hAnsi="Arial" w:cs="Arial"/>
        </w:rPr>
        <w:t xml:space="preserve"> (Month </w:t>
      </w:r>
      <w:r w:rsidRPr="00EF288E">
        <w:rPr>
          <w:rFonts w:ascii="Arial" w:hAnsi="Arial" w:cs="Arial"/>
          <w:highlight w:val="yellow"/>
        </w:rPr>
        <w:t>XX</w:t>
      </w:r>
      <w:r w:rsidRPr="00EF288E">
        <w:rPr>
          <w:rFonts w:ascii="Arial" w:hAnsi="Arial" w:cs="Arial"/>
        </w:rPr>
        <w:t>, 20</w:t>
      </w:r>
      <w:r>
        <w:rPr>
          <w:rFonts w:ascii="Arial" w:hAnsi="Arial" w:cs="Arial"/>
        </w:rPr>
        <w:t>20</w:t>
      </w:r>
      <w:r w:rsidRPr="00EF288E">
        <w:rPr>
          <w:rFonts w:ascii="Arial" w:hAnsi="Arial" w:cs="Arial"/>
        </w:rPr>
        <w:t xml:space="preserve">) — In light of the recent </w:t>
      </w:r>
      <w:r w:rsidRPr="00EF288E">
        <w:rPr>
          <w:rFonts w:ascii="Arial" w:hAnsi="Arial" w:cs="Arial"/>
          <w:highlight w:val="yellow"/>
        </w:rPr>
        <w:t>[description of incident]</w:t>
      </w:r>
      <w:r w:rsidRPr="00EF288E">
        <w:rPr>
          <w:rFonts w:ascii="Arial" w:hAnsi="Arial" w:cs="Arial"/>
        </w:rPr>
        <w:t xml:space="preserve"> incident in </w:t>
      </w:r>
      <w:r w:rsidRPr="00EF288E">
        <w:rPr>
          <w:rFonts w:ascii="Arial" w:hAnsi="Arial" w:cs="Arial"/>
          <w:highlight w:val="yellow"/>
        </w:rPr>
        <w:t>[</w:t>
      </w:r>
      <w:r w:rsidRPr="00EF288E">
        <w:rPr>
          <w:rFonts w:ascii="Arial" w:hAnsi="Arial" w:cs="Arial"/>
          <w:bCs/>
          <w:highlight w:val="yellow"/>
        </w:rPr>
        <w:t>City, State]</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w:t>
      </w:r>
      <w:r w:rsidRPr="00EF288E">
        <w:rPr>
          <w:rFonts w:ascii="Arial" w:hAnsi="Arial" w:cs="Arial"/>
          <w:bCs/>
          <w:highlight w:val="yellow"/>
        </w:rPr>
        <w:t>[state]</w:t>
      </w:r>
      <w:r w:rsidRPr="00EF288E">
        <w:rPr>
          <w:rFonts w:ascii="Arial" w:hAnsi="Arial" w:cs="Arial"/>
          <w:bCs/>
        </w:rPr>
        <w:t xml:space="preserve"> residents that it is important to call 811 at least </w:t>
      </w:r>
      <w:r w:rsidRPr="00EF288E">
        <w:rPr>
          <w:rFonts w:ascii="Arial" w:hAnsi="Arial" w:cs="Arial"/>
          <w:bCs/>
          <w:highlight w:val="yellow"/>
        </w:rPr>
        <w:t>[Insert state notification period]</w:t>
      </w:r>
      <w:r w:rsidRPr="00EF288E">
        <w:rPr>
          <w:rFonts w:ascii="Arial" w:hAnsi="Arial" w:cs="Arial"/>
          <w:bCs/>
        </w:rPr>
        <w:t xml:space="preserve"> before digging to have underground utility lines marked. One free call to 811 can help prevent an unfortunate incident like the one in </w:t>
      </w:r>
      <w:r w:rsidRPr="00EF288E">
        <w:rPr>
          <w:rFonts w:ascii="Arial" w:hAnsi="Arial" w:cs="Arial"/>
          <w:bCs/>
          <w:highlight w:val="yellow"/>
        </w:rPr>
        <w:t>[City,</w:t>
      </w:r>
      <w:r>
        <w:rPr>
          <w:rFonts w:ascii="Arial" w:hAnsi="Arial" w:cs="Arial"/>
          <w:bCs/>
          <w:highlight w:val="yellow"/>
        </w:rPr>
        <w:t xml:space="preserve"> </w:t>
      </w:r>
      <w:r w:rsidRPr="00EF288E">
        <w:rPr>
          <w:rFonts w:ascii="Arial" w:hAnsi="Arial" w:cs="Arial"/>
          <w:bCs/>
          <w:highlight w:val="yellow"/>
        </w:rPr>
        <w:t>State]</w:t>
      </w:r>
      <w:r w:rsidRPr="00EF288E">
        <w:rPr>
          <w:rFonts w:ascii="Arial" w:hAnsi="Arial" w:cs="Arial"/>
          <w:bCs/>
        </w:rPr>
        <w:t>.</w:t>
      </w:r>
    </w:p>
    <w:p w14:paraId="77693EBD" w14:textId="77777777" w:rsidR="00414EB9" w:rsidRPr="00EF288E" w:rsidRDefault="00414EB9" w:rsidP="00414EB9">
      <w:pPr>
        <w:pStyle w:val="BodyText2"/>
        <w:spacing w:before="120" w:line="240" w:lineRule="auto"/>
        <w:ind w:firstLine="720"/>
        <w:rPr>
          <w:rFonts w:ascii="Arial" w:hAnsi="Arial" w:cs="Arial"/>
          <w:bCs/>
        </w:rPr>
      </w:pPr>
      <w:r w:rsidRPr="00EF288E">
        <w:rPr>
          <w:rFonts w:ascii="Arial" w:hAnsi="Arial" w:cs="Arial"/>
          <w:bCs/>
        </w:rPr>
        <w:t xml:space="preserve">Striking a single line can cause injury, repair costs, fines and inconvenient outages. Residents are responsible for having lines marked before they dig, whether it’s for a large project, such as building a deck, or a small one, such as planting a tree.  </w:t>
      </w:r>
    </w:p>
    <w:p w14:paraId="1B98BD4B" w14:textId="77777777" w:rsidR="00414EB9" w:rsidRPr="00EF288E" w:rsidRDefault="00414EB9" w:rsidP="00414EB9">
      <w:pPr>
        <w:pStyle w:val="BodyText2"/>
        <w:spacing w:before="120" w:line="240" w:lineRule="auto"/>
        <w:ind w:firstLine="720"/>
        <w:rPr>
          <w:rFonts w:ascii="Arial" w:hAnsi="Arial" w:cs="Arial"/>
          <w:bCs/>
        </w:rPr>
      </w:pPr>
      <w:r w:rsidRPr="00EF288E">
        <w:rPr>
          <w:rFonts w:ascii="Arial" w:hAnsi="Arial" w:cs="Arial"/>
          <w:bCs/>
        </w:rPr>
        <w:t xml:space="preserve">Callers to 811 are connected to </w:t>
      </w:r>
      <w:r w:rsidRPr="00EF288E">
        <w:rPr>
          <w:rFonts w:ascii="Arial" w:hAnsi="Arial" w:cs="Arial"/>
          <w:highlight w:val="yellow"/>
        </w:rPr>
        <w:t>[</w:t>
      </w:r>
      <w:r w:rsidRPr="00EF288E">
        <w:rPr>
          <w:rFonts w:ascii="Arial" w:hAnsi="Arial" w:cs="Arial"/>
          <w:bCs/>
          <w:highlight w:val="yellow"/>
        </w:rPr>
        <w:t>Local one-call center]</w:t>
      </w:r>
      <w:r w:rsidRPr="00EF288E">
        <w:rPr>
          <w:rFonts w:ascii="Arial" w:hAnsi="Arial" w:cs="Arial"/>
          <w:bCs/>
        </w:rPr>
        <w:t xml:space="preserve">, which notifies the appropriate utility companies of the caller’s intent to dig. Professional locators are sent to the requested digging site to mark the approximate locations of underground lines with flags or spray paint. Once lines have been properly marked, digging can begin around the marked lines. </w:t>
      </w:r>
    </w:p>
    <w:p w14:paraId="4DA297A0" w14:textId="77777777" w:rsidR="00414EB9" w:rsidRDefault="00414EB9" w:rsidP="00414EB9">
      <w:pPr>
        <w:pStyle w:val="BodyText2"/>
        <w:spacing w:before="120" w:line="240" w:lineRule="auto"/>
        <w:ind w:firstLine="720"/>
        <w:rPr>
          <w:rFonts w:ascii="Arial" w:hAnsi="Arial" w:cs="Arial"/>
          <w:bCs/>
        </w:rPr>
      </w:pPr>
      <w:r>
        <w:rPr>
          <w:rFonts w:ascii="Arial" w:hAnsi="Arial" w:cs="Arial"/>
        </w:rPr>
        <w:t>The depth of utility lines can vary for a number of reasons, such as erosion, previous digging projects and uneven surface. The best way to avoid damaging your utilities and risking injury or loss of service is to call 811 a few days before digging to learn the approximate location of buried lines in your area.</w:t>
      </w:r>
    </w:p>
    <w:p w14:paraId="719FA37F" w14:textId="77777777" w:rsidR="00414EB9" w:rsidRPr="00EF288E" w:rsidRDefault="00414EB9" w:rsidP="00414EB9">
      <w:pPr>
        <w:pStyle w:val="BodyText2"/>
        <w:spacing w:before="120" w:line="240" w:lineRule="auto"/>
        <w:ind w:firstLine="720"/>
        <w:rPr>
          <w:rFonts w:ascii="Arial" w:hAnsi="Arial" w:cs="Arial"/>
          <w:bCs/>
        </w:rPr>
      </w:pPr>
      <w:r w:rsidRPr="00EF288E">
        <w:rPr>
          <w:rFonts w:ascii="Arial" w:hAnsi="Arial" w:cs="Arial"/>
          <w:bCs/>
        </w:rPr>
        <w:t xml:space="preserve">“In light of the recent incident in </w:t>
      </w:r>
      <w:r w:rsidRPr="00EF288E">
        <w:rPr>
          <w:rFonts w:ascii="Arial" w:hAnsi="Arial" w:cs="Arial"/>
          <w:bCs/>
          <w:highlight w:val="yellow"/>
        </w:rPr>
        <w:t>[location]</w:t>
      </w:r>
      <w:r w:rsidRPr="00EF288E">
        <w:rPr>
          <w:rFonts w:ascii="Arial" w:hAnsi="Arial" w:cs="Arial"/>
          <w:bCs/>
        </w:rPr>
        <w:t xml:space="preserve">, </w:t>
      </w:r>
      <w:r w:rsidRPr="00EF288E">
        <w:rPr>
          <w:rFonts w:ascii="Arial" w:hAnsi="Arial" w:cs="Arial"/>
          <w:bCs/>
          <w:highlight w:val="yellow"/>
        </w:rPr>
        <w:t>[Insert stakeholder]</w:t>
      </w:r>
      <w:r w:rsidRPr="00EF288E">
        <w:rPr>
          <w:rFonts w:ascii="Arial" w:hAnsi="Arial" w:cs="Arial"/>
          <w:bCs/>
        </w:rPr>
        <w:t xml:space="preserve"> would like to remind residents that one simple call to 811 will help homeowners, contractors and do-it-yourself diggers avoid striking an underground utility line,” said </w:t>
      </w:r>
      <w:r w:rsidRPr="00EF288E">
        <w:rPr>
          <w:rFonts w:ascii="Arial" w:hAnsi="Arial" w:cs="Arial"/>
          <w:bCs/>
          <w:highlight w:val="yellow"/>
        </w:rPr>
        <w:t>XXX, XXX [Insert stakeholder representative’s name and title here]</w:t>
      </w:r>
      <w:r w:rsidRPr="00EF288E">
        <w:rPr>
          <w:rFonts w:ascii="Arial" w:hAnsi="Arial" w:cs="Arial"/>
          <w:bCs/>
        </w:rPr>
        <w:t>. “It’s the simplest step residents can take to protect themselves and their communities.”</w:t>
      </w:r>
    </w:p>
    <w:p w14:paraId="14503F31" w14:textId="77777777" w:rsidR="00414EB9" w:rsidRPr="00EF288E" w:rsidRDefault="00414EB9" w:rsidP="00414EB9">
      <w:pPr>
        <w:ind w:firstLine="720"/>
        <w:rPr>
          <w:rFonts w:ascii="Arial" w:hAnsi="Arial" w:cs="Arial"/>
        </w:rPr>
      </w:pPr>
      <w:r w:rsidRPr="00EF288E">
        <w:rPr>
          <w:rFonts w:ascii="Arial" w:hAnsi="Arial" w:cs="Arial"/>
        </w:rPr>
        <w:t xml:space="preserve">Visit </w:t>
      </w:r>
      <w:hyperlink r:id="rId4" w:history="1">
        <w:r w:rsidRPr="00EF288E">
          <w:rPr>
            <w:rStyle w:val="Hyperlink"/>
            <w:rFonts w:ascii="Arial" w:hAnsi="Arial" w:cs="Arial"/>
          </w:rPr>
          <w:t>www.call811.com</w:t>
        </w:r>
      </w:hyperlink>
      <w:r w:rsidRPr="00EF288E">
        <w:rPr>
          <w:rFonts w:ascii="Arial" w:hAnsi="Arial" w:cs="Arial"/>
        </w:rPr>
        <w:t xml:space="preserve"> for more state information about 811 and the call-before-you-dig process. </w:t>
      </w:r>
    </w:p>
    <w:p w14:paraId="6594FE9C" w14:textId="77777777" w:rsidR="00414EB9" w:rsidRPr="00EF288E" w:rsidRDefault="00414EB9" w:rsidP="00414EB9">
      <w:pPr>
        <w:jc w:val="center"/>
        <w:rPr>
          <w:rFonts w:ascii="Arial" w:hAnsi="Arial" w:cs="Arial"/>
        </w:rPr>
      </w:pPr>
      <w:r w:rsidRPr="00EF288E">
        <w:rPr>
          <w:rFonts w:ascii="Arial" w:hAnsi="Arial" w:cs="Arial"/>
        </w:rPr>
        <w:t>#  #  #</w:t>
      </w:r>
    </w:p>
    <w:p w14:paraId="1FF88F46" w14:textId="77777777" w:rsidR="00414EB9" w:rsidRDefault="00414EB9" w:rsidP="00414EB9"/>
    <w:p w14:paraId="1D9D39C9" w14:textId="77777777" w:rsidR="00414EB9" w:rsidRDefault="00414EB9" w:rsidP="00414EB9">
      <w:pPr>
        <w:pStyle w:val="BodyText"/>
        <w:jc w:val="left"/>
      </w:pPr>
      <w:r>
        <w:t xml:space="preserve"> </w:t>
      </w:r>
    </w:p>
    <w:p w14:paraId="54919116" w14:textId="77777777" w:rsidR="00267EB3" w:rsidRDefault="00414EB9"/>
    <w:sectPr w:rsidR="00267EB3" w:rsidSect="004C43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B9"/>
    <w:rsid w:val="003E1AD8"/>
    <w:rsid w:val="00414EB9"/>
    <w:rsid w:val="0093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50E59"/>
  <w14:defaultImageDpi w14:val="32767"/>
  <w15:chartTrackingRefBased/>
  <w15:docId w15:val="{F6220645-04FF-4D4C-9B48-3D06045F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4EB9"/>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414EB9"/>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14EB9"/>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414EB9"/>
    <w:rPr>
      <w:color w:val="0000FF"/>
      <w:u w:val="single"/>
    </w:rPr>
  </w:style>
  <w:style w:type="paragraph" w:styleId="BodyText">
    <w:name w:val="Body Text"/>
    <w:basedOn w:val="Normal"/>
    <w:link w:val="BodyTextChar"/>
    <w:rsid w:val="00414EB9"/>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414EB9"/>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414EB9"/>
    <w:pPr>
      <w:spacing w:after="120" w:line="480" w:lineRule="auto"/>
    </w:pPr>
  </w:style>
  <w:style w:type="character" w:customStyle="1" w:styleId="BodyText2Char">
    <w:name w:val="Body Text 2 Char"/>
    <w:basedOn w:val="DefaultParagraphFont"/>
    <w:link w:val="BodyText2"/>
    <w:uiPriority w:val="99"/>
    <w:semiHidden/>
    <w:rsid w:val="00414EB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l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2019-12-03T19:10:00Z</dcterms:created>
  <dcterms:modified xsi:type="dcterms:W3CDTF">2019-12-03T19:10:00Z</dcterms:modified>
</cp:coreProperties>
</file>