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E" w:rsidRDefault="00DC0EBB" w:rsidP="00DC0EBB">
      <w:pPr>
        <w:tabs>
          <w:tab w:val="left" w:pos="6765"/>
        </w:tabs>
      </w:pPr>
      <w:r>
        <w:tab/>
      </w:r>
    </w:p>
    <w:p w:rsidR="00CC346E" w:rsidRDefault="00CC346E" w:rsidP="00AF7897"/>
    <w:p w:rsidR="00DC0EBB" w:rsidRDefault="001D7E53" w:rsidP="00AF7897">
      <w:r>
        <w:t xml:space="preserve"> </w:t>
      </w:r>
    </w:p>
    <w:p w:rsidR="00AF7897" w:rsidRDefault="00580154" w:rsidP="00AF7897">
      <w:r>
        <w:t>Hello</w:t>
      </w:r>
      <w:r w:rsidR="00AF7897">
        <w:t>, thank you for utilizing the Fence Builder Toolkit.</w:t>
      </w:r>
    </w:p>
    <w:p w:rsidR="00CC346E" w:rsidRDefault="00CC346E" w:rsidP="00CC346E"/>
    <w:p w:rsidR="00AF7897" w:rsidRDefault="00AF7897" w:rsidP="00CC346E">
      <w:r>
        <w:t xml:space="preserve">Inside this </w:t>
      </w:r>
      <w:r w:rsidR="00D74217">
        <w:t>tool</w:t>
      </w:r>
      <w:r>
        <w:t>kit you will find two resources that have been specifically designed to educate</w:t>
      </w:r>
      <w:r w:rsidR="00CC346E">
        <w:t xml:space="preserve"> </w:t>
      </w:r>
      <w:r>
        <w:t xml:space="preserve">fence builders on the benefits of contacting 811. The presentation and supporting 811 flyer has been vetted by the American Fence Association (AFA) </w:t>
      </w:r>
      <w:hyperlink r:id="rId7" w:history="1">
        <w:r w:rsidR="00CC346E">
          <w:rPr>
            <w:rStyle w:val="Hyperlink"/>
          </w:rPr>
          <w:t>americanfenceassociation.com</w:t>
        </w:r>
      </w:hyperlink>
      <w:r>
        <w:t xml:space="preserve"> as information that is significant and impactful to the fencing industry.</w:t>
      </w:r>
    </w:p>
    <w:p w:rsidR="00CC346E" w:rsidRDefault="00CC346E" w:rsidP="00AF7897"/>
    <w:p w:rsidR="00AF7897" w:rsidRPr="00AF7897" w:rsidRDefault="00AF7897" w:rsidP="00AF7897">
      <w:pPr>
        <w:rPr>
          <w:b/>
        </w:rPr>
      </w:pPr>
      <w:r>
        <w:rPr>
          <w:b/>
        </w:rPr>
        <w:t>AFA/811 PowerPoint Presentation</w:t>
      </w:r>
      <w:r w:rsidR="00580154">
        <w:rPr>
          <w:b/>
        </w:rPr>
        <w:t xml:space="preserve"> – </w:t>
      </w:r>
      <w:r w:rsidR="00580154" w:rsidRPr="00580154">
        <w:rPr>
          <w:b/>
          <w:i/>
        </w:rPr>
        <w:t>Your 811 Obligations Before You Dig</w:t>
      </w:r>
    </w:p>
    <w:p w:rsidR="00AF7897" w:rsidRDefault="00AF7897" w:rsidP="00AF7897">
      <w:r>
        <w:t>The PowerPoint presentation is intended to be a framework for you to build your presentation from. Feel free to</w:t>
      </w:r>
      <w:r w:rsidR="002A1A4A">
        <w:t xml:space="preserve"> edit,</w:t>
      </w:r>
      <w:r>
        <w:t xml:space="preserve"> add</w:t>
      </w:r>
      <w:r w:rsidR="002A1A4A">
        <w:t>,</w:t>
      </w:r>
      <w:r>
        <w:t xml:space="preserve"> or remove slides, and make this presentation your own.</w:t>
      </w:r>
    </w:p>
    <w:p w:rsidR="00AF7897" w:rsidRDefault="00AF7897" w:rsidP="00AF7897"/>
    <w:p w:rsidR="00AF7897" w:rsidRDefault="00AF7897" w:rsidP="00AF7897">
      <w:r>
        <w:t>Currently, the last two slides are hidden from the presentation, but are included to assist you with targeting your local fencing audience. These slides contain an</w:t>
      </w:r>
      <w:r w:rsidR="00580154">
        <w:t xml:space="preserve">swers from the 2016 AFA Member </w:t>
      </w:r>
      <w:r w:rsidR="00DC0EBB">
        <w:t>Survey</w:t>
      </w:r>
      <w:r>
        <w:t xml:space="preserve"> regarding how AFA members receive </w:t>
      </w:r>
      <w:r w:rsidR="00580154">
        <w:t xml:space="preserve">training and </w:t>
      </w:r>
      <w:r>
        <w:t>relevant</w:t>
      </w:r>
      <w:r w:rsidR="00580154">
        <w:t xml:space="preserve"> safety information</w:t>
      </w:r>
      <w:r>
        <w:t>.</w:t>
      </w:r>
    </w:p>
    <w:p w:rsidR="00AF7897" w:rsidRDefault="00AF7897" w:rsidP="00AF7897"/>
    <w:p w:rsidR="00DE3CE4" w:rsidRDefault="00DE3CE4" w:rsidP="00AF7897">
      <w:pPr>
        <w:rPr>
          <w:b/>
        </w:rPr>
      </w:pPr>
      <w:r w:rsidRPr="00DE3CE4">
        <w:rPr>
          <w:b/>
        </w:rPr>
        <w:t>AFA/811 Presentation Flyer</w:t>
      </w:r>
    </w:p>
    <w:p w:rsidR="007A3A0E" w:rsidRPr="007A3A0E" w:rsidRDefault="007A3A0E" w:rsidP="00AF7897">
      <w:r>
        <w:t>The</w:t>
      </w:r>
      <w:r w:rsidR="00C55F20">
        <w:t xml:space="preserve"> toolkit</w:t>
      </w:r>
      <w:r w:rsidR="008E604A">
        <w:t xml:space="preserve"> flyer accompanies</w:t>
      </w:r>
      <w:r>
        <w:t xml:space="preserve"> the presentation as a handout for the stakeholders in attendance. This flyer contains information </w:t>
      </w:r>
      <w:r w:rsidR="0015410E">
        <w:t>about 811, tolerance zones, a safe digging process, and DO NOT’s for fence installs near utility boxes.</w:t>
      </w:r>
    </w:p>
    <w:p w:rsidR="00DE3CE4" w:rsidRDefault="00DE3CE4" w:rsidP="00AF7897"/>
    <w:p w:rsidR="00D74217" w:rsidRDefault="00DE3CE4" w:rsidP="00AF7897">
      <w:pPr>
        <w:rPr>
          <w:b/>
        </w:rPr>
      </w:pPr>
      <w:r>
        <w:rPr>
          <w:b/>
        </w:rPr>
        <w:t>Presentation Outline</w:t>
      </w:r>
    </w:p>
    <w:p w:rsidR="00AF7897" w:rsidRDefault="00965B2F" w:rsidP="00AF7897">
      <w:r>
        <w:t>T</w:t>
      </w:r>
      <w:r w:rsidR="00DE3CE4">
        <w:t xml:space="preserve">o assist with your presentation, </w:t>
      </w:r>
      <w:r>
        <w:t xml:space="preserve">the </w:t>
      </w:r>
      <w:r w:rsidR="00DE3CE4" w:rsidRPr="00DE3CE4">
        <w:t>following</w:t>
      </w:r>
      <w:r>
        <w:t xml:space="preserve"> outline </w:t>
      </w:r>
      <w:r w:rsidR="00DE3CE4" w:rsidRPr="00DE3CE4">
        <w:t xml:space="preserve">describes the flow and plan for the </w:t>
      </w:r>
      <w:r w:rsidR="002B1D8D">
        <w:t xml:space="preserve">six sections of the </w:t>
      </w:r>
      <w:r w:rsidR="00DE3CE4" w:rsidRPr="00DE3CE4">
        <w:t>AFA/811</w:t>
      </w:r>
      <w:r w:rsidR="00670FB9" w:rsidRPr="00DE3CE4">
        <w:t xml:space="preserve"> p</w:t>
      </w:r>
      <w:r w:rsidR="00DE3CE4" w:rsidRPr="00DE3CE4">
        <w:t>re</w:t>
      </w:r>
      <w:r>
        <w:t>sentation</w:t>
      </w:r>
      <w:r w:rsidR="002B1D8D">
        <w:t>,</w:t>
      </w:r>
      <w:r>
        <w:t xml:space="preserve"> as it is currently formatted</w:t>
      </w:r>
      <w:r w:rsidR="008E604A">
        <w:t>.</w:t>
      </w:r>
    </w:p>
    <w:p w:rsidR="00DE3CE4" w:rsidRPr="00DE3CE4" w:rsidRDefault="00DE3CE4" w:rsidP="00AF7897"/>
    <w:p w:rsidR="00DC0EBB" w:rsidRPr="00DC0EBB" w:rsidRDefault="00DC0EBB" w:rsidP="00DC0EBB">
      <w:pPr>
        <w:pStyle w:val="ListParagraph"/>
        <w:numPr>
          <w:ilvl w:val="0"/>
          <w:numId w:val="1"/>
        </w:numPr>
      </w:pPr>
      <w:r w:rsidRPr="00DC0EBB">
        <w:rPr>
          <w:b/>
          <w:bCs/>
        </w:rPr>
        <w:t>Your 811 Obligations</w:t>
      </w:r>
      <w:r>
        <w:rPr>
          <w:b/>
          <w:bCs/>
        </w:rPr>
        <w:t xml:space="preserve"> </w:t>
      </w:r>
      <w:r w:rsidRPr="00DC0EBB">
        <w:rPr>
          <w:b/>
          <w:bCs/>
        </w:rPr>
        <w:t xml:space="preserve">Before You Dig </w:t>
      </w:r>
      <w:r w:rsidR="00CC224E">
        <w:rPr>
          <w:bCs/>
        </w:rPr>
        <w:t>(Slide 1-6)</w:t>
      </w:r>
    </w:p>
    <w:p w:rsidR="00AF7897" w:rsidRDefault="00580154" w:rsidP="00DC0EBB">
      <w:pPr>
        <w:pStyle w:val="ListParagraph"/>
        <w:numPr>
          <w:ilvl w:val="1"/>
          <w:numId w:val="1"/>
        </w:numPr>
      </w:pPr>
      <w:r>
        <w:t xml:space="preserve">The presentation </w:t>
      </w:r>
      <w:r w:rsidR="00AF7897">
        <w:t>open</w:t>
      </w:r>
      <w:r>
        <w:t>s</w:t>
      </w:r>
      <w:r w:rsidR="00AF7897">
        <w:t xml:space="preserve"> </w:t>
      </w:r>
      <w:r w:rsidR="00C55F20">
        <w:t xml:space="preserve">with </w:t>
      </w:r>
      <w:r w:rsidR="00965B2F">
        <w:t>industry statistics</w:t>
      </w:r>
      <w:r w:rsidR="002B2CAF">
        <w:t xml:space="preserve"> and general information </w:t>
      </w:r>
      <w:r w:rsidR="002A1A4A">
        <w:t>to remind the audience that contacting 81</w:t>
      </w:r>
      <w:r w:rsidR="00C6304B">
        <w:t xml:space="preserve">1 </w:t>
      </w:r>
      <w:r w:rsidR="002A1A4A">
        <w:t>reduces risk of damage to 1%, and that underground pipelines are everywhere</w:t>
      </w:r>
      <w:r w:rsidR="00965B2F">
        <w:t>.</w:t>
      </w:r>
    </w:p>
    <w:p w:rsidR="00DC0EBB" w:rsidRPr="00DC0EBB" w:rsidRDefault="00B927F4" w:rsidP="00DC0EBB">
      <w:pPr>
        <w:pStyle w:val="ListParagraph"/>
        <w:numPr>
          <w:ilvl w:val="0"/>
          <w:numId w:val="1"/>
        </w:numPr>
      </w:pPr>
      <w:r w:rsidRPr="00B927F4">
        <w:rPr>
          <w:b/>
          <w:bCs/>
        </w:rPr>
        <w:t xml:space="preserve">2016 AFA Membership 811 Survey </w:t>
      </w:r>
      <w:r w:rsidR="00CC224E">
        <w:rPr>
          <w:bCs/>
        </w:rPr>
        <w:t>(Slide 7-17)</w:t>
      </w:r>
    </w:p>
    <w:p w:rsidR="00AF7897" w:rsidRDefault="002A1A4A" w:rsidP="00DC0EBB">
      <w:pPr>
        <w:pStyle w:val="ListParagraph"/>
        <w:numPr>
          <w:ilvl w:val="1"/>
          <w:numId w:val="1"/>
        </w:numPr>
      </w:pPr>
      <w:r>
        <w:t xml:space="preserve">The second part of the presentation delivers results of the AFA member </w:t>
      </w:r>
      <w:r w:rsidR="00DC0EBB">
        <w:t>survey</w:t>
      </w:r>
      <w:r>
        <w:t>.</w:t>
      </w:r>
    </w:p>
    <w:p w:rsidR="00AF7897" w:rsidRDefault="00B927F4" w:rsidP="00C6304B">
      <w:pPr>
        <w:pStyle w:val="ListParagraph"/>
        <w:numPr>
          <w:ilvl w:val="2"/>
          <w:numId w:val="1"/>
        </w:numPr>
      </w:pPr>
      <w:r>
        <w:t xml:space="preserve">Beginning </w:t>
      </w:r>
      <w:r w:rsidR="00C6304B">
        <w:t xml:space="preserve">the survey section </w:t>
      </w:r>
      <w:r>
        <w:t xml:space="preserve">with </w:t>
      </w:r>
      <w:r w:rsidR="00C6304B">
        <w:t>(</w:t>
      </w:r>
      <w:r w:rsidR="00AF7897">
        <w:t>96%</w:t>
      </w:r>
      <w:r>
        <w:t>)</w:t>
      </w:r>
      <w:r w:rsidR="002A1A4A">
        <w:t xml:space="preserve"> </w:t>
      </w:r>
      <w:r>
        <w:t>responded that</w:t>
      </w:r>
      <w:r w:rsidR="002A1A4A">
        <w:t xml:space="preserve"> </w:t>
      </w:r>
      <w:r w:rsidRPr="00C6304B">
        <w:rPr>
          <w:i/>
        </w:rPr>
        <w:t>“</w:t>
      </w:r>
      <w:r w:rsidR="002A1A4A" w:rsidRPr="00C6304B">
        <w:rPr>
          <w:i/>
        </w:rPr>
        <w:t xml:space="preserve">they </w:t>
      </w:r>
      <w:r w:rsidR="00AF7897" w:rsidRPr="00C6304B">
        <w:rPr>
          <w:i/>
        </w:rPr>
        <w:t>ar</w:t>
      </w:r>
      <w:r w:rsidR="002A1A4A" w:rsidRPr="00C6304B">
        <w:rPr>
          <w:i/>
        </w:rPr>
        <w:t xml:space="preserve">e aware </w:t>
      </w:r>
      <w:r w:rsidRPr="00C6304B">
        <w:rPr>
          <w:i/>
        </w:rPr>
        <w:t xml:space="preserve">that </w:t>
      </w:r>
      <w:r w:rsidR="002A1A4A" w:rsidRPr="00C6304B">
        <w:rPr>
          <w:i/>
        </w:rPr>
        <w:t xml:space="preserve">installing or removing a fence require a utility </w:t>
      </w:r>
      <w:r w:rsidR="00AF7897" w:rsidRPr="00C6304B">
        <w:rPr>
          <w:i/>
        </w:rPr>
        <w:t>locate</w:t>
      </w:r>
      <w:r w:rsidR="002A1A4A" w:rsidRPr="00C6304B">
        <w:rPr>
          <w:i/>
        </w:rPr>
        <w:t xml:space="preserve"> from the one call</w:t>
      </w:r>
      <w:r w:rsidR="00AF7897" w:rsidRPr="00C6304B">
        <w:rPr>
          <w:i/>
        </w:rPr>
        <w:t>."</w:t>
      </w:r>
    </w:p>
    <w:p w:rsidR="00B927F4" w:rsidRDefault="00B927F4" w:rsidP="00DC0EBB">
      <w:pPr>
        <w:pStyle w:val="ListParagraph"/>
        <w:numPr>
          <w:ilvl w:val="2"/>
          <w:numId w:val="1"/>
        </w:numPr>
      </w:pPr>
      <w:r>
        <w:t xml:space="preserve">While you </w:t>
      </w:r>
      <w:r w:rsidR="002A1A4A">
        <w:t>p</w:t>
      </w:r>
      <w:r w:rsidR="00965B2F">
        <w:t>rogress through this section,</w:t>
      </w:r>
      <w:r w:rsidR="00C6304B">
        <w:t xml:space="preserve"> two areas of</w:t>
      </w:r>
      <w:r w:rsidR="00965B2F">
        <w:t xml:space="preserve"> comments from </w:t>
      </w:r>
      <w:r>
        <w:t xml:space="preserve">AFA </w:t>
      </w:r>
      <w:r w:rsidR="00DC0EBB">
        <w:t>survey</w:t>
      </w:r>
      <w:r>
        <w:t xml:space="preserve"> </w:t>
      </w:r>
      <w:r w:rsidR="00965B2F">
        <w:t xml:space="preserve">have </w:t>
      </w:r>
      <w:r w:rsidR="00C6304B">
        <w:t>been provided</w:t>
      </w:r>
      <w:r>
        <w:t>:</w:t>
      </w:r>
    </w:p>
    <w:p w:rsidR="00B927F4" w:rsidRDefault="002A1A4A" w:rsidP="00DC0EBB">
      <w:pPr>
        <w:pStyle w:val="ListParagraph"/>
        <w:numPr>
          <w:ilvl w:val="3"/>
          <w:numId w:val="1"/>
        </w:numPr>
      </w:pPr>
      <w:r>
        <w:t>“</w:t>
      </w:r>
      <w:r w:rsidR="00B927F4" w:rsidRPr="00B927F4">
        <w:rPr>
          <w:i/>
        </w:rPr>
        <w:t>Do you know which prec</w:t>
      </w:r>
      <w:r w:rsidR="00B927F4">
        <w:rPr>
          <w:i/>
        </w:rPr>
        <w:t xml:space="preserve">autions to take prior to digging </w:t>
      </w:r>
      <w:r w:rsidR="00B927F4" w:rsidRPr="00B927F4">
        <w:rPr>
          <w:i/>
        </w:rPr>
        <w:t>in order to avoid accidentally hitting a buried utility?”</w:t>
      </w:r>
    </w:p>
    <w:p w:rsidR="002A1A4A" w:rsidRPr="00B927F4" w:rsidRDefault="002A1A4A" w:rsidP="00DC0EBB">
      <w:pPr>
        <w:pStyle w:val="ListParagraph"/>
        <w:numPr>
          <w:ilvl w:val="3"/>
          <w:numId w:val="1"/>
        </w:numPr>
        <w:rPr>
          <w:i/>
        </w:rPr>
      </w:pPr>
      <w:r w:rsidRPr="00B927F4">
        <w:rPr>
          <w:i/>
        </w:rPr>
        <w:t>“</w:t>
      </w:r>
      <w:r w:rsidR="00B927F4" w:rsidRPr="00B927F4">
        <w:rPr>
          <w:i/>
        </w:rPr>
        <w:t>What prevents you from requesting a locate ticket</w:t>
      </w:r>
      <w:r w:rsidR="00B927F4">
        <w:rPr>
          <w:i/>
        </w:rPr>
        <w:t xml:space="preserve"> </w:t>
      </w:r>
      <w:r w:rsidR="00B927F4" w:rsidRPr="00B927F4">
        <w:rPr>
          <w:i/>
        </w:rPr>
        <w:t>(call before you dig/811/one call number)?</w:t>
      </w:r>
      <w:r w:rsidRPr="00B927F4">
        <w:rPr>
          <w:i/>
        </w:rPr>
        <w:t>”</w:t>
      </w:r>
    </w:p>
    <w:p w:rsidR="00DC0EBB" w:rsidRDefault="00965B2F" w:rsidP="00DC0EBB">
      <w:pPr>
        <w:pStyle w:val="ListParagraph"/>
        <w:numPr>
          <w:ilvl w:val="2"/>
          <w:numId w:val="1"/>
        </w:numPr>
      </w:pPr>
      <w:r>
        <w:t xml:space="preserve">As the </w:t>
      </w:r>
      <w:r w:rsidR="00B927F4">
        <w:t xml:space="preserve">AFA </w:t>
      </w:r>
      <w:r w:rsidR="00DC0EBB">
        <w:t>survey</w:t>
      </w:r>
      <w:r>
        <w:t xml:space="preserve"> is concluded</w:t>
      </w:r>
      <w:r w:rsidR="00B927F4">
        <w:t>, t</w:t>
      </w:r>
      <w:r w:rsidR="002A1A4A">
        <w:t xml:space="preserve">he </w:t>
      </w:r>
      <w:r w:rsidR="00DC0EBB">
        <w:t xml:space="preserve">impact is delivered </w:t>
      </w:r>
      <w:r>
        <w:t>by displaying the</w:t>
      </w:r>
      <w:r w:rsidR="00DC0EBB">
        <w:t xml:space="preserve"> </w:t>
      </w:r>
      <w:r w:rsidR="002A1A4A">
        <w:t>perc</w:t>
      </w:r>
      <w:r w:rsidR="00DC0EBB">
        <w:t xml:space="preserve">entage of users who </w:t>
      </w:r>
      <w:r>
        <w:t>say the</w:t>
      </w:r>
      <w:r w:rsidR="00DF1DBC">
        <w:t>y</w:t>
      </w:r>
      <w:r>
        <w:t xml:space="preserve"> contact 811 </w:t>
      </w:r>
      <w:r w:rsidR="00DC0EBB">
        <w:t>decreases</w:t>
      </w:r>
      <w:r>
        <w:t xml:space="preserve"> significantly from the 96% mentioned earlier:</w:t>
      </w:r>
    </w:p>
    <w:p w:rsidR="00DC0EBB" w:rsidRPr="00965B2F" w:rsidRDefault="00B927F4" w:rsidP="00DC0EBB">
      <w:pPr>
        <w:pStyle w:val="ListParagraph"/>
        <w:numPr>
          <w:ilvl w:val="3"/>
          <w:numId w:val="1"/>
        </w:numPr>
        <w:rPr>
          <w:i/>
        </w:rPr>
      </w:pPr>
      <w:r>
        <w:t xml:space="preserve"> (75%) </w:t>
      </w:r>
      <w:r w:rsidRPr="00965B2F">
        <w:rPr>
          <w:i/>
        </w:rPr>
        <w:t>“</w:t>
      </w:r>
      <w:r w:rsidR="00AF7897" w:rsidRPr="00965B2F">
        <w:rPr>
          <w:i/>
        </w:rPr>
        <w:t>always request a utility locate</w:t>
      </w:r>
      <w:r w:rsidRPr="00965B2F">
        <w:rPr>
          <w:i/>
        </w:rPr>
        <w:t xml:space="preserve"> for your fence i</w:t>
      </w:r>
      <w:r w:rsidR="00965B2F" w:rsidRPr="00965B2F">
        <w:rPr>
          <w:i/>
        </w:rPr>
        <w:t>nstallation or removal project”</w:t>
      </w:r>
    </w:p>
    <w:p w:rsidR="00AF7897" w:rsidRDefault="00C6304B" w:rsidP="00DC0EBB">
      <w:pPr>
        <w:pStyle w:val="ListParagraph"/>
        <w:numPr>
          <w:ilvl w:val="3"/>
          <w:numId w:val="1"/>
        </w:numPr>
      </w:pPr>
      <w:r>
        <w:t>(62%) responded</w:t>
      </w:r>
      <w:r w:rsidR="00B927F4">
        <w:t xml:space="preserve"> t</w:t>
      </w:r>
      <w:r>
        <w:t>hat t</w:t>
      </w:r>
      <w:r w:rsidR="00B927F4">
        <w:t xml:space="preserve">hey feel </w:t>
      </w:r>
      <w:r w:rsidR="00B927F4" w:rsidRPr="00965B2F">
        <w:rPr>
          <w:i/>
        </w:rPr>
        <w:t>“</w:t>
      </w:r>
      <w:r w:rsidR="00AF7897" w:rsidRPr="00965B2F">
        <w:rPr>
          <w:i/>
        </w:rPr>
        <w:t>tear-down activitie</w:t>
      </w:r>
      <w:r w:rsidR="00B927F4" w:rsidRPr="00965B2F">
        <w:rPr>
          <w:i/>
        </w:rPr>
        <w:t>s require one-call notification</w:t>
      </w:r>
      <w:r w:rsidR="00AF7897" w:rsidRPr="00965B2F">
        <w:rPr>
          <w:i/>
        </w:rPr>
        <w:t>"</w:t>
      </w:r>
    </w:p>
    <w:p w:rsidR="002539B2" w:rsidRPr="00670FB9" w:rsidRDefault="002539B2" w:rsidP="002539B2">
      <w:pPr>
        <w:pStyle w:val="ListParagraph"/>
        <w:numPr>
          <w:ilvl w:val="0"/>
          <w:numId w:val="1"/>
        </w:numPr>
      </w:pPr>
      <w:r w:rsidRPr="00670FB9">
        <w:rPr>
          <w:b/>
          <w:bCs/>
        </w:rPr>
        <w:t>The Cost of Damages</w:t>
      </w:r>
      <w:r w:rsidR="00CC224E">
        <w:rPr>
          <w:b/>
          <w:bCs/>
        </w:rPr>
        <w:t xml:space="preserve"> </w:t>
      </w:r>
      <w:r w:rsidR="00CC224E">
        <w:rPr>
          <w:bCs/>
        </w:rPr>
        <w:t>(Slide 18-22)</w:t>
      </w:r>
    </w:p>
    <w:p w:rsidR="002539B2" w:rsidRPr="00670FB9" w:rsidRDefault="002539B2" w:rsidP="002539B2">
      <w:pPr>
        <w:pStyle w:val="ListParagraph"/>
        <w:numPr>
          <w:ilvl w:val="1"/>
          <w:numId w:val="1"/>
        </w:numPr>
      </w:pPr>
      <w:r>
        <w:rPr>
          <w:bCs/>
        </w:rPr>
        <w:t>Utilizing data from the 2016 DIRT report to display what the average cost of facility damage is, and the estimated amount excavators paid in 2016 as a result of those damages.</w:t>
      </w:r>
    </w:p>
    <w:p w:rsidR="002539B2" w:rsidRPr="00670FB9" w:rsidRDefault="002539B2" w:rsidP="002539B2">
      <w:pPr>
        <w:pStyle w:val="ListParagraph"/>
        <w:numPr>
          <w:ilvl w:val="1"/>
          <w:numId w:val="1"/>
        </w:numPr>
      </w:pPr>
      <w:r>
        <w:rPr>
          <w:bCs/>
        </w:rPr>
        <w:t>Impacting their bottom line with a profit chart</w:t>
      </w:r>
      <w:r w:rsidR="00DF1DBC">
        <w:rPr>
          <w:bCs/>
        </w:rPr>
        <w:t>. S</w:t>
      </w:r>
      <w:r>
        <w:rPr>
          <w:bCs/>
        </w:rPr>
        <w:t>howing the amount of sales it will take to recoup the cost of utility damages. Specifically, the $4,000 average cost of facility damages.</w:t>
      </w:r>
    </w:p>
    <w:p w:rsidR="002539B2" w:rsidRPr="002539B2" w:rsidRDefault="002539B2" w:rsidP="002539B2">
      <w:pPr>
        <w:pStyle w:val="ListParagraph"/>
        <w:numPr>
          <w:ilvl w:val="1"/>
          <w:numId w:val="1"/>
        </w:numPr>
      </w:pPr>
      <w:r>
        <w:rPr>
          <w:bCs/>
        </w:rPr>
        <w:t>This section closes with a slide associating direct and indirect costs as a result of losses from accidents.</w:t>
      </w:r>
    </w:p>
    <w:p w:rsidR="00DC0EBB" w:rsidRPr="00DC0EBB" w:rsidRDefault="00DC0EBB" w:rsidP="00DC0EBB">
      <w:pPr>
        <w:pStyle w:val="ListParagraph"/>
        <w:numPr>
          <w:ilvl w:val="0"/>
          <w:numId w:val="1"/>
        </w:numPr>
      </w:pPr>
      <w:r w:rsidRPr="00DC0EBB">
        <w:rPr>
          <w:b/>
          <w:bCs/>
        </w:rPr>
        <w:t>How Does Fencing</w:t>
      </w:r>
      <w:r>
        <w:rPr>
          <w:b/>
          <w:bCs/>
        </w:rPr>
        <w:t xml:space="preserve"> </w:t>
      </w:r>
      <w:r w:rsidRPr="00DC0EBB">
        <w:rPr>
          <w:b/>
          <w:bCs/>
        </w:rPr>
        <w:t>Compare to Other Industries?</w:t>
      </w:r>
      <w:r w:rsidR="00CC224E">
        <w:rPr>
          <w:bCs/>
        </w:rPr>
        <w:t xml:space="preserve"> (Slide 23-27)</w:t>
      </w:r>
    </w:p>
    <w:p w:rsidR="00670FB9" w:rsidRDefault="00DF1DBC" w:rsidP="00DC0EBB">
      <w:pPr>
        <w:pStyle w:val="ListParagraph"/>
        <w:numPr>
          <w:ilvl w:val="1"/>
          <w:numId w:val="1"/>
        </w:numPr>
      </w:pPr>
      <w:r>
        <w:t xml:space="preserve">A few slides showing how </w:t>
      </w:r>
      <w:r w:rsidR="001D7E53">
        <w:t xml:space="preserve">fencing industry </w:t>
      </w:r>
      <w:r w:rsidR="00C6304B">
        <w:t>damages compare</w:t>
      </w:r>
      <w:r w:rsidR="00670FB9">
        <w:t xml:space="preserve"> by region and industry.</w:t>
      </w:r>
    </w:p>
    <w:p w:rsidR="00DC0EBB" w:rsidRPr="00DC0EBB" w:rsidRDefault="00670FB9" w:rsidP="00DC0EBB">
      <w:pPr>
        <w:pStyle w:val="ListParagraph"/>
        <w:numPr>
          <w:ilvl w:val="1"/>
          <w:numId w:val="1"/>
        </w:numPr>
      </w:pPr>
      <w:r>
        <w:t>T</w:t>
      </w:r>
      <w:r w:rsidR="00B85EF6">
        <w:t>here is an additional slide showing a list of activities</w:t>
      </w:r>
      <w:r>
        <w:t xml:space="preserve"> considered </w:t>
      </w:r>
      <w:r w:rsidR="00B85EF6">
        <w:t xml:space="preserve">to be </w:t>
      </w:r>
      <w:r>
        <w:t>excavating.</w:t>
      </w:r>
    </w:p>
    <w:p w:rsidR="0015410E" w:rsidRPr="0015410E" w:rsidRDefault="0015410E" w:rsidP="0015410E">
      <w:pPr>
        <w:pStyle w:val="ListParagraph"/>
      </w:pPr>
    </w:p>
    <w:p w:rsidR="0015410E" w:rsidRPr="0015410E" w:rsidRDefault="0015410E" w:rsidP="0015410E">
      <w:pPr>
        <w:pStyle w:val="ListParagraph"/>
      </w:pPr>
    </w:p>
    <w:p w:rsidR="0015410E" w:rsidRDefault="0015410E" w:rsidP="0015410E">
      <w:pPr>
        <w:pStyle w:val="ListParagraph"/>
      </w:pPr>
    </w:p>
    <w:p w:rsidR="002539B2" w:rsidRDefault="002539B2" w:rsidP="0015410E">
      <w:pPr>
        <w:pStyle w:val="ListParagraph"/>
      </w:pPr>
    </w:p>
    <w:p w:rsidR="002539B2" w:rsidRPr="0015410E" w:rsidRDefault="002539B2" w:rsidP="0015410E">
      <w:pPr>
        <w:pStyle w:val="ListParagraph"/>
      </w:pPr>
    </w:p>
    <w:p w:rsidR="00670FB9" w:rsidRPr="00670FB9" w:rsidRDefault="002539B2" w:rsidP="00670FB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How Can We Improve? </w:t>
      </w:r>
      <w:r w:rsidR="00670FB9" w:rsidRPr="00670FB9">
        <w:rPr>
          <w:b/>
          <w:bCs/>
        </w:rPr>
        <w:t>Safe Digging with 811</w:t>
      </w:r>
      <w:r w:rsidR="00CC224E">
        <w:rPr>
          <w:b/>
          <w:bCs/>
        </w:rPr>
        <w:t xml:space="preserve"> </w:t>
      </w:r>
      <w:r w:rsidR="00CC224E">
        <w:rPr>
          <w:bCs/>
        </w:rPr>
        <w:t>(Slide 28-35)</w:t>
      </w:r>
    </w:p>
    <w:p w:rsidR="00670FB9" w:rsidRPr="008D4545" w:rsidRDefault="00670FB9" w:rsidP="00670FB9">
      <w:pPr>
        <w:pStyle w:val="ListParagraph"/>
        <w:numPr>
          <w:ilvl w:val="1"/>
          <w:numId w:val="1"/>
        </w:numPr>
      </w:pPr>
      <w:r>
        <w:rPr>
          <w:bCs/>
        </w:rPr>
        <w:t xml:space="preserve">Again reminding the audience that, </w:t>
      </w:r>
      <w:r w:rsidR="008D4545" w:rsidRPr="008D4545">
        <w:rPr>
          <w:bCs/>
        </w:rPr>
        <w:t>“When a locate request precedes an excavation, damage is avoided 99% of the time.”</w:t>
      </w:r>
    </w:p>
    <w:p w:rsidR="008D4545" w:rsidRPr="008D4545" w:rsidRDefault="008D4545" w:rsidP="00670FB9">
      <w:pPr>
        <w:pStyle w:val="ListParagraph"/>
        <w:numPr>
          <w:ilvl w:val="1"/>
          <w:numId w:val="1"/>
        </w:numPr>
      </w:pPr>
      <w:r>
        <w:rPr>
          <w:bCs/>
        </w:rPr>
        <w:t xml:space="preserve">Reasons why they should </w:t>
      </w:r>
      <w:r w:rsidR="00DF1DBC">
        <w:rPr>
          <w:bCs/>
        </w:rPr>
        <w:t>contact</w:t>
      </w:r>
      <w:r>
        <w:rPr>
          <w:bCs/>
        </w:rPr>
        <w:t xml:space="preserve"> 811</w:t>
      </w:r>
    </w:p>
    <w:p w:rsidR="008D4545" w:rsidRPr="008D4545" w:rsidRDefault="008D4545" w:rsidP="00670FB9">
      <w:pPr>
        <w:pStyle w:val="ListParagraph"/>
        <w:numPr>
          <w:ilvl w:val="1"/>
          <w:numId w:val="1"/>
        </w:numPr>
      </w:pPr>
      <w:r>
        <w:rPr>
          <w:bCs/>
        </w:rPr>
        <w:t>Best practices for safe installs</w:t>
      </w:r>
    </w:p>
    <w:p w:rsidR="008D4545" w:rsidRDefault="008D4545" w:rsidP="008D4545">
      <w:pPr>
        <w:pStyle w:val="ListParagraph"/>
        <w:numPr>
          <w:ilvl w:val="1"/>
          <w:numId w:val="1"/>
        </w:numPr>
      </w:pPr>
      <w:r>
        <w:t>Slides containing images of very dangerous fence installs</w:t>
      </w:r>
    </w:p>
    <w:p w:rsidR="008D4545" w:rsidRDefault="008D4545" w:rsidP="008D4545">
      <w:pPr>
        <w:pStyle w:val="ListParagraph"/>
        <w:numPr>
          <w:ilvl w:val="1"/>
          <w:numId w:val="1"/>
        </w:numPr>
      </w:pPr>
      <w:r>
        <w:t>Some simple rules for a safe digging process</w:t>
      </w:r>
    </w:p>
    <w:p w:rsidR="008D4545" w:rsidRDefault="008D4545" w:rsidP="008D4545">
      <w:pPr>
        <w:pStyle w:val="ListParagraph"/>
        <w:numPr>
          <w:ilvl w:val="1"/>
          <w:numId w:val="1"/>
        </w:numPr>
      </w:pPr>
      <w:r>
        <w:t>Finishing with two reminders that</w:t>
      </w:r>
    </w:p>
    <w:p w:rsidR="008D4545" w:rsidRPr="008D4545" w:rsidRDefault="0060215E" w:rsidP="008D4545">
      <w:pPr>
        <w:pStyle w:val="ListParagraph"/>
        <w:numPr>
          <w:ilvl w:val="2"/>
          <w:numId w:val="1"/>
        </w:numPr>
      </w:pPr>
      <w:r>
        <w:rPr>
          <w:i/>
        </w:rPr>
        <w:t>Water and cable will cause an</w:t>
      </w:r>
      <w:r w:rsidR="008D4545">
        <w:rPr>
          <w:i/>
        </w:rPr>
        <w:t xml:space="preserve"> inconvenience</w:t>
      </w:r>
    </w:p>
    <w:p w:rsidR="008D4545" w:rsidRDefault="008D4545" w:rsidP="008D4545">
      <w:pPr>
        <w:pStyle w:val="ListParagraph"/>
        <w:numPr>
          <w:ilvl w:val="2"/>
          <w:numId w:val="1"/>
        </w:numPr>
      </w:pPr>
      <w:r>
        <w:rPr>
          <w:i/>
        </w:rPr>
        <w:t>Electrical and gas will cause worse</w:t>
      </w:r>
    </w:p>
    <w:p w:rsidR="008D4545" w:rsidRPr="008D4545" w:rsidRDefault="008D4545" w:rsidP="008D4545">
      <w:pPr>
        <w:pStyle w:val="ListParagraph"/>
        <w:numPr>
          <w:ilvl w:val="0"/>
          <w:numId w:val="1"/>
        </w:numPr>
      </w:pPr>
      <w:r>
        <w:rPr>
          <w:b/>
        </w:rPr>
        <w:t>In Conclusion</w:t>
      </w:r>
      <w:r w:rsidR="00CC224E">
        <w:rPr>
          <w:b/>
        </w:rPr>
        <w:t xml:space="preserve"> </w:t>
      </w:r>
      <w:r w:rsidR="00CC224E">
        <w:t>(Slide 36-38)</w:t>
      </w:r>
    </w:p>
    <w:p w:rsidR="008D4545" w:rsidRPr="008D4545" w:rsidRDefault="008D4545" w:rsidP="008D4545">
      <w:pPr>
        <w:pStyle w:val="ListParagraph"/>
        <w:numPr>
          <w:ilvl w:val="1"/>
          <w:numId w:val="1"/>
        </w:numPr>
      </w:pPr>
      <w:r>
        <w:t xml:space="preserve">Providing suggestions </w:t>
      </w:r>
      <w:r w:rsidR="00814B39">
        <w:t>to open a discussion about the presentation</w:t>
      </w:r>
    </w:p>
    <w:p w:rsidR="008D4545" w:rsidRPr="00814B39" w:rsidRDefault="00814B39" w:rsidP="008D4545">
      <w:pPr>
        <w:pStyle w:val="ListParagraph"/>
        <w:numPr>
          <w:ilvl w:val="1"/>
          <w:numId w:val="1"/>
        </w:numPr>
      </w:pPr>
      <w:r w:rsidRPr="00814B39">
        <w:t>O</w:t>
      </w:r>
      <w:r w:rsidR="008D4545" w:rsidRPr="00814B39">
        <w:t>ffering discussion</w:t>
      </w:r>
    </w:p>
    <w:p w:rsidR="008D4545" w:rsidRDefault="008D4545" w:rsidP="008D4545"/>
    <w:p w:rsidR="004D27E1" w:rsidRDefault="00DE3CE4">
      <w:r>
        <w:t xml:space="preserve">Please feel free to contact the </w:t>
      </w:r>
      <w:hyperlink r:id="rId8" w:history="1">
        <w:r>
          <w:rPr>
            <w:rStyle w:val="Hyperlink"/>
          </w:rPr>
          <w:t>CGA Educational Programs Marketing Committee</w:t>
        </w:r>
      </w:hyperlink>
      <w:r>
        <w:t xml:space="preserve"> with additional questions regarding the American Fencing Association/811 presentation and associated flyer.</w:t>
      </w:r>
    </w:p>
    <w:p w:rsidR="00DE3CE4" w:rsidRDefault="00DE3CE4"/>
    <w:sectPr w:rsidR="00DE3CE4" w:rsidSect="00DC0EBB">
      <w:head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B2" w:rsidRDefault="002539B2" w:rsidP="00580154">
      <w:r>
        <w:separator/>
      </w:r>
    </w:p>
  </w:endnote>
  <w:endnote w:type="continuationSeparator" w:id="0">
    <w:p w:rsidR="002539B2" w:rsidRDefault="002539B2" w:rsidP="0058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B2" w:rsidRDefault="002539B2" w:rsidP="00580154">
      <w:r>
        <w:separator/>
      </w:r>
    </w:p>
  </w:footnote>
  <w:footnote w:type="continuationSeparator" w:id="0">
    <w:p w:rsidR="002539B2" w:rsidRDefault="002539B2" w:rsidP="0058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B2" w:rsidRDefault="00BA7AEE" w:rsidP="00DC0EBB">
    <w:pPr>
      <w:pStyle w:val="Header"/>
      <w:tabs>
        <w:tab w:val="clear" w:pos="4680"/>
        <w:tab w:val="clear" w:pos="9360"/>
        <w:tab w:val="left" w:pos="7455"/>
      </w:tabs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-146685</wp:posOffset>
          </wp:positionV>
          <wp:extent cx="619125" cy="619125"/>
          <wp:effectExtent l="19050" t="0" r="952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9B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-118110</wp:posOffset>
          </wp:positionV>
          <wp:extent cx="1267460" cy="523875"/>
          <wp:effectExtent l="19050" t="0" r="8890" b="0"/>
          <wp:wrapThrough wrapText="bothSides">
            <wp:wrapPolygon edited="0">
              <wp:start x="2922" y="0"/>
              <wp:lineTo x="1623" y="3927"/>
              <wp:lineTo x="1948" y="12567"/>
              <wp:lineTo x="-325" y="17280"/>
              <wp:lineTo x="-325" y="21207"/>
              <wp:lineTo x="21102" y="21207"/>
              <wp:lineTo x="21427" y="21207"/>
              <wp:lineTo x="19804" y="14924"/>
              <wp:lineTo x="19154" y="12567"/>
              <wp:lineTo x="21752" y="7855"/>
              <wp:lineTo x="21427" y="3927"/>
              <wp:lineTo x="15259" y="0"/>
              <wp:lineTo x="2922" y="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9B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6E5"/>
    <w:multiLevelType w:val="hybridMultilevel"/>
    <w:tmpl w:val="E1B6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2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F5264"/>
    <w:rsid w:val="00086E22"/>
    <w:rsid w:val="0015410E"/>
    <w:rsid w:val="001D6DE5"/>
    <w:rsid w:val="001D7E53"/>
    <w:rsid w:val="002539B2"/>
    <w:rsid w:val="002A1A4A"/>
    <w:rsid w:val="002B1D8D"/>
    <w:rsid w:val="002B2CAF"/>
    <w:rsid w:val="00336228"/>
    <w:rsid w:val="004D27E1"/>
    <w:rsid w:val="005526B0"/>
    <w:rsid w:val="00567018"/>
    <w:rsid w:val="00580154"/>
    <w:rsid w:val="0060215E"/>
    <w:rsid w:val="00602444"/>
    <w:rsid w:val="00670FB9"/>
    <w:rsid w:val="006A7D3C"/>
    <w:rsid w:val="007A3A0E"/>
    <w:rsid w:val="007F5264"/>
    <w:rsid w:val="00814B39"/>
    <w:rsid w:val="008D4545"/>
    <w:rsid w:val="008E604A"/>
    <w:rsid w:val="00965B2F"/>
    <w:rsid w:val="00AF7897"/>
    <w:rsid w:val="00B116AE"/>
    <w:rsid w:val="00B85EF6"/>
    <w:rsid w:val="00B927F4"/>
    <w:rsid w:val="00BA7AEE"/>
    <w:rsid w:val="00C55F20"/>
    <w:rsid w:val="00C6304B"/>
    <w:rsid w:val="00CC224E"/>
    <w:rsid w:val="00CC346E"/>
    <w:rsid w:val="00D74217"/>
    <w:rsid w:val="00DC0EBB"/>
    <w:rsid w:val="00DE3CE4"/>
    <w:rsid w:val="00D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97"/>
    <w:pPr>
      <w:ind w:left="720"/>
    </w:pPr>
  </w:style>
  <w:style w:type="character" w:styleId="Hyperlink">
    <w:name w:val="Hyperlink"/>
    <w:basedOn w:val="DefaultParagraphFont"/>
    <w:uiPriority w:val="99"/>
    <w:unhideWhenUsed/>
    <w:rsid w:val="00AF78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0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15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80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15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groundalliance.com/about-us/commitees/educational-programs-marketing-committ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nfenceassoci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Hawkins</dc:creator>
  <cp:lastModifiedBy>Payton Kolbeck</cp:lastModifiedBy>
  <cp:revision>14</cp:revision>
  <dcterms:created xsi:type="dcterms:W3CDTF">2017-10-20T17:24:00Z</dcterms:created>
  <dcterms:modified xsi:type="dcterms:W3CDTF">2017-10-26T15:56:00Z</dcterms:modified>
</cp:coreProperties>
</file>